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4F" w:rsidRPr="00E03375" w:rsidRDefault="00AC1C46" w:rsidP="00DE6DB7">
      <w:pPr>
        <w:pStyle w:val="Overskrift1"/>
        <w:rPr>
          <w:rFonts w:ascii="Calibri Light" w:hAnsi="Calibri Light"/>
        </w:rPr>
      </w:pPr>
      <w:r w:rsidRPr="00E03375">
        <w:rPr>
          <w:rFonts w:ascii="Calibri Light" w:hAnsi="Calibri Light"/>
        </w:rPr>
        <w:t>Reisefordelingskasse til Golftinget 201</w:t>
      </w:r>
      <w:r w:rsidR="00EA6DF4">
        <w:rPr>
          <w:rFonts w:ascii="Calibri Light" w:hAnsi="Calibri Light"/>
        </w:rPr>
        <w:t>7</w:t>
      </w:r>
      <w:r w:rsidRPr="00E03375">
        <w:rPr>
          <w:rFonts w:ascii="Calibri Light" w:hAnsi="Calibri Light"/>
        </w:rPr>
        <w:t xml:space="preserve"> </w:t>
      </w:r>
    </w:p>
    <w:p w:rsidR="00AC1C46" w:rsidRPr="00E03375" w:rsidRDefault="00E6484F" w:rsidP="00AC1C46">
      <w:pPr>
        <w:pStyle w:val="Overskrift1"/>
        <w:rPr>
          <w:rFonts w:ascii="Calibri" w:hAnsi="Calibri"/>
          <w:b w:val="0"/>
          <w:sz w:val="24"/>
          <w:szCs w:val="24"/>
        </w:rPr>
      </w:pPr>
      <w:r w:rsidRPr="00E03375">
        <w:rPr>
          <w:rFonts w:ascii="Calibri" w:hAnsi="Calibri"/>
          <w:b w:val="0"/>
          <w:sz w:val="24"/>
          <w:szCs w:val="24"/>
        </w:rPr>
        <w:t xml:space="preserve">(skjemaet med kvitteringer </w:t>
      </w:r>
      <w:proofErr w:type="spellStart"/>
      <w:r w:rsidRPr="00E03375">
        <w:rPr>
          <w:rFonts w:ascii="Calibri" w:hAnsi="Calibri"/>
          <w:b w:val="0"/>
          <w:sz w:val="24"/>
          <w:szCs w:val="24"/>
        </w:rPr>
        <w:t>scann</w:t>
      </w:r>
      <w:r w:rsidR="00EB4151">
        <w:rPr>
          <w:rFonts w:ascii="Calibri" w:hAnsi="Calibri"/>
          <w:b w:val="0"/>
          <w:sz w:val="24"/>
          <w:szCs w:val="24"/>
        </w:rPr>
        <w:t>es</w:t>
      </w:r>
      <w:proofErr w:type="spellEnd"/>
      <w:r w:rsidR="00EB4151">
        <w:rPr>
          <w:rFonts w:ascii="Calibri" w:hAnsi="Calibri"/>
          <w:b w:val="0"/>
          <w:sz w:val="24"/>
          <w:szCs w:val="24"/>
        </w:rPr>
        <w:t xml:space="preserve"> og sendes </w:t>
      </w:r>
      <w:hyperlink r:id="rId13" w:history="1">
        <w:proofErr w:type="spellStart"/>
        <w:r w:rsidR="00EB4151" w:rsidRPr="00EB4151">
          <w:rPr>
            <w:rStyle w:val="Hyperkobling"/>
            <w:rFonts w:ascii="Calibri" w:hAnsi="Calibri"/>
            <w:b w:val="0"/>
            <w:sz w:val="24"/>
            <w:szCs w:val="24"/>
          </w:rPr>
          <w:t>post@golfforbundet</w:t>
        </w:r>
        <w:proofErr w:type="spellEnd"/>
      </w:hyperlink>
      <w:r w:rsidR="004D5821" w:rsidRPr="00E03375">
        <w:rPr>
          <w:rFonts w:ascii="Calibri" w:hAnsi="Calibri"/>
          <w:b w:val="0"/>
          <w:sz w:val="24"/>
          <w:szCs w:val="24"/>
        </w:rPr>
        <w:t xml:space="preserve">, evt. per post </w:t>
      </w:r>
      <w:r w:rsidRPr="00E03375">
        <w:rPr>
          <w:rFonts w:ascii="Calibri" w:hAnsi="Calibri"/>
          <w:b w:val="0"/>
          <w:sz w:val="24"/>
          <w:szCs w:val="24"/>
        </w:rPr>
        <w:t>i</w:t>
      </w:r>
      <w:r w:rsidR="00EA6DF4">
        <w:rPr>
          <w:rFonts w:ascii="Calibri" w:hAnsi="Calibri"/>
          <w:b w:val="0"/>
          <w:sz w:val="24"/>
          <w:szCs w:val="24"/>
        </w:rPr>
        <w:t>nnen 24</w:t>
      </w:r>
      <w:r w:rsidR="00EB4151">
        <w:rPr>
          <w:rFonts w:ascii="Calibri" w:hAnsi="Calibri"/>
          <w:b w:val="0"/>
          <w:sz w:val="24"/>
          <w:szCs w:val="24"/>
        </w:rPr>
        <w:t>.11.2017.</w:t>
      </w:r>
      <w:r w:rsidR="004D5821" w:rsidRPr="00E03375">
        <w:rPr>
          <w:rFonts w:ascii="Calibri" w:hAnsi="Calibri"/>
          <w:b w:val="0"/>
          <w:sz w:val="24"/>
          <w:szCs w:val="24"/>
        </w:rPr>
        <w:t>)</w:t>
      </w:r>
    </w:p>
    <w:p w:rsidR="00AC1C46" w:rsidRPr="00E03375" w:rsidRDefault="00AC1C46" w:rsidP="00AC1C46">
      <w:pPr>
        <w:rPr>
          <w:rFonts w:ascii="Calibri" w:hAnsi="Calibri"/>
          <w:sz w:val="22"/>
          <w:lang w:val="nb-NO"/>
        </w:rPr>
      </w:pPr>
    </w:p>
    <w:p w:rsidR="00AC1C46" w:rsidRPr="00E03375" w:rsidRDefault="00AC1C46" w:rsidP="00AC1C46">
      <w:pPr>
        <w:pStyle w:val="Brdtekst"/>
        <w:rPr>
          <w:rFonts w:ascii="Calibri" w:hAnsi="Calibri"/>
        </w:rPr>
      </w:pPr>
      <w:r w:rsidRPr="00E03375">
        <w:rPr>
          <w:rFonts w:ascii="Calibri" w:hAnsi="Calibri"/>
        </w:rPr>
        <w:t>NGFs lov § 1</w:t>
      </w:r>
      <w:r w:rsidR="005D6B6D" w:rsidRPr="00E03375">
        <w:rPr>
          <w:rFonts w:ascii="Calibri" w:hAnsi="Calibri"/>
        </w:rPr>
        <w:t>5</w:t>
      </w:r>
      <w:r w:rsidRPr="00E03375">
        <w:rPr>
          <w:rFonts w:ascii="Calibri" w:hAnsi="Calibri"/>
        </w:rPr>
        <w:t xml:space="preserve"> fastslår at det skal anvendes reiseutgiftsfordeling for representantene til Golftinget. Det betyr at reiseutgiftene skal være de samme for alle representantene uavhengig av hvor i landet de reiser fra. </w:t>
      </w:r>
    </w:p>
    <w:p w:rsidR="00AC1C46" w:rsidRPr="00E03375" w:rsidRDefault="00AC1C46" w:rsidP="00AC1C46">
      <w:pPr>
        <w:rPr>
          <w:rFonts w:ascii="Calibri" w:hAnsi="Calibri"/>
          <w:sz w:val="22"/>
          <w:lang w:val="nb-NO"/>
        </w:rPr>
      </w:pPr>
    </w:p>
    <w:p w:rsidR="00AC1C46" w:rsidRPr="00E03375" w:rsidRDefault="00AC1C46" w:rsidP="00AC1C46">
      <w:pPr>
        <w:rPr>
          <w:rFonts w:ascii="Calibri" w:hAnsi="Calibri"/>
          <w:sz w:val="22"/>
          <w:lang w:val="nb-NO"/>
        </w:rPr>
      </w:pPr>
      <w:r w:rsidRPr="00E03375">
        <w:rPr>
          <w:rFonts w:ascii="Calibri" w:hAnsi="Calibri"/>
          <w:sz w:val="22"/>
          <w:lang w:val="nb-NO"/>
        </w:rPr>
        <w:t xml:space="preserve">Alle </w:t>
      </w:r>
      <w:r w:rsidRPr="00E03375">
        <w:rPr>
          <w:rFonts w:ascii="Calibri" w:hAnsi="Calibri"/>
          <w:b/>
          <w:sz w:val="22"/>
          <w:lang w:val="nb-NO"/>
        </w:rPr>
        <w:t>klubbrepresentanter som har stemmerett</w:t>
      </w:r>
      <w:r w:rsidRPr="00E03375">
        <w:rPr>
          <w:rFonts w:ascii="Calibri" w:hAnsi="Calibri"/>
          <w:sz w:val="22"/>
          <w:lang w:val="nb-NO"/>
        </w:rPr>
        <w:t xml:space="preserve"> er med i denne ordningen. Reisefordelin</w:t>
      </w:r>
      <w:bookmarkStart w:id="0" w:name="_GoBack"/>
      <w:bookmarkEnd w:id="0"/>
      <w:r w:rsidRPr="00E03375">
        <w:rPr>
          <w:rFonts w:ascii="Calibri" w:hAnsi="Calibri"/>
          <w:sz w:val="22"/>
          <w:lang w:val="nb-NO"/>
        </w:rPr>
        <w:t xml:space="preserve">gskassen dekkes ved at representantene betaler inn/refunderes reiseutgifter etter gjennomsnittsbeløpet som regnes ut etter innleverte reiseoppgjør. </w:t>
      </w:r>
      <w:r w:rsidRPr="00EA6DF4">
        <w:rPr>
          <w:rFonts w:ascii="Calibri" w:hAnsi="Calibri"/>
          <w:sz w:val="22"/>
          <w:u w:val="single"/>
          <w:lang w:val="nb-NO"/>
        </w:rPr>
        <w:t>NB! Oppholdsutgifter dekkes ikke.</w:t>
      </w:r>
      <w:r w:rsidRPr="00E03375">
        <w:rPr>
          <w:rFonts w:ascii="Calibri" w:hAnsi="Calibri"/>
          <w:sz w:val="22"/>
          <w:lang w:val="nb-NO"/>
        </w:rPr>
        <w:t xml:space="preserve"> </w:t>
      </w:r>
    </w:p>
    <w:p w:rsidR="00AC1C46" w:rsidRPr="00E03375" w:rsidRDefault="00AC1C46" w:rsidP="00AC1C46">
      <w:pPr>
        <w:pStyle w:val="Overskrift2"/>
        <w:rPr>
          <w:rFonts w:ascii="Calibri" w:hAnsi="Calibri" w:cs="Times New Roman"/>
          <w:i w:val="0"/>
          <w:sz w:val="24"/>
          <w:szCs w:val="24"/>
          <w:lang w:val="nb-NO"/>
        </w:rPr>
      </w:pPr>
      <w:r w:rsidRPr="00E03375">
        <w:rPr>
          <w:rFonts w:ascii="Calibri" w:hAnsi="Calibri" w:cs="Times New Roman"/>
          <w:i w:val="0"/>
          <w:sz w:val="24"/>
          <w:szCs w:val="24"/>
          <w:lang w:val="nb-NO"/>
        </w:rPr>
        <w:t>Oppgjør av reisefordelingskassen</w:t>
      </w:r>
    </w:p>
    <w:p w:rsidR="007C584B" w:rsidRPr="00E03375" w:rsidRDefault="00AC1C46" w:rsidP="00AC1C46">
      <w:pPr>
        <w:rPr>
          <w:rFonts w:ascii="Calibri" w:hAnsi="Calibri"/>
          <w:sz w:val="22"/>
          <w:lang w:val="nb-NO"/>
        </w:rPr>
      </w:pPr>
      <w:r w:rsidRPr="00E03375">
        <w:rPr>
          <w:rFonts w:ascii="Calibri" w:hAnsi="Calibri"/>
          <w:sz w:val="22"/>
          <w:lang w:val="nb-NO"/>
        </w:rPr>
        <w:t xml:space="preserve">For de </w:t>
      </w:r>
      <w:r w:rsidR="007C584B" w:rsidRPr="00E03375">
        <w:rPr>
          <w:rFonts w:ascii="Calibri" w:hAnsi="Calibri"/>
          <w:sz w:val="22"/>
          <w:lang w:val="nb-NO"/>
        </w:rPr>
        <w:t xml:space="preserve">representanter </w:t>
      </w:r>
      <w:r w:rsidRPr="00E03375">
        <w:rPr>
          <w:rFonts w:ascii="Calibri" w:hAnsi="Calibri"/>
          <w:sz w:val="22"/>
          <w:lang w:val="nb-NO"/>
        </w:rPr>
        <w:t xml:space="preserve">som har mulighet til det kan </w:t>
      </w:r>
      <w:r w:rsidR="007C584B" w:rsidRPr="00E03375">
        <w:rPr>
          <w:rFonts w:ascii="Calibri" w:hAnsi="Calibri"/>
          <w:sz w:val="22"/>
          <w:lang w:val="nb-NO"/>
        </w:rPr>
        <w:t xml:space="preserve">skjemaet leveres </w:t>
      </w:r>
      <w:r w:rsidRPr="00E03375">
        <w:rPr>
          <w:rFonts w:ascii="Calibri" w:hAnsi="Calibri"/>
          <w:sz w:val="22"/>
          <w:lang w:val="nb-NO"/>
        </w:rPr>
        <w:t xml:space="preserve">innen avsluttede tingforhandlinger.  </w:t>
      </w:r>
      <w:r w:rsidRPr="00E03375">
        <w:rPr>
          <w:rFonts w:ascii="Calibri" w:hAnsi="Calibri"/>
          <w:b/>
          <w:sz w:val="22"/>
          <w:lang w:val="nb-NO"/>
        </w:rPr>
        <w:t xml:space="preserve">De øvrige må sende inn skjema og dokumentasjon til NGF innen </w:t>
      </w:r>
      <w:r w:rsidR="00EA6DF4">
        <w:rPr>
          <w:rFonts w:ascii="Calibri" w:hAnsi="Calibri"/>
          <w:b/>
          <w:sz w:val="22"/>
          <w:lang w:val="nb-NO"/>
        </w:rPr>
        <w:t>24. november</w:t>
      </w:r>
      <w:r w:rsidRPr="00E03375">
        <w:rPr>
          <w:rFonts w:ascii="Calibri" w:hAnsi="Calibri"/>
          <w:sz w:val="22"/>
          <w:lang w:val="nb-NO"/>
        </w:rPr>
        <w:t xml:space="preserve">. </w:t>
      </w:r>
      <w:r w:rsidR="007C584B" w:rsidRPr="00E03375">
        <w:rPr>
          <w:rFonts w:ascii="Calibri" w:hAnsi="Calibri"/>
          <w:sz w:val="22"/>
          <w:lang w:val="nb-NO"/>
        </w:rPr>
        <w:t xml:space="preserve">Skjemaet med kvitteringer </w:t>
      </w:r>
      <w:proofErr w:type="spellStart"/>
      <w:r w:rsidR="007C584B" w:rsidRPr="00E03375">
        <w:rPr>
          <w:rFonts w:ascii="Calibri" w:hAnsi="Calibri"/>
          <w:sz w:val="22"/>
          <w:lang w:val="nb-NO"/>
        </w:rPr>
        <w:t>scannes</w:t>
      </w:r>
      <w:proofErr w:type="spellEnd"/>
      <w:r w:rsidR="007C584B" w:rsidRPr="00E03375">
        <w:rPr>
          <w:rFonts w:ascii="Calibri" w:hAnsi="Calibri"/>
          <w:sz w:val="22"/>
          <w:lang w:val="nb-NO"/>
        </w:rPr>
        <w:t xml:space="preserve">, undertegnes og sendes til </w:t>
      </w:r>
      <w:proofErr w:type="spellStart"/>
      <w:r w:rsidR="007C584B" w:rsidRPr="00E03375">
        <w:rPr>
          <w:rFonts w:ascii="Calibri" w:hAnsi="Calibri"/>
          <w:sz w:val="22"/>
          <w:lang w:val="nb-NO"/>
        </w:rPr>
        <w:t>post@golfforbundet</w:t>
      </w:r>
      <w:proofErr w:type="spellEnd"/>
      <w:r w:rsidR="007C584B" w:rsidRPr="00E03375">
        <w:rPr>
          <w:rFonts w:ascii="Calibri" w:hAnsi="Calibri"/>
          <w:sz w:val="22"/>
          <w:lang w:val="nb-NO"/>
        </w:rPr>
        <w:t xml:space="preserve">. </w:t>
      </w:r>
      <w:r w:rsidRPr="00E03375">
        <w:rPr>
          <w:rFonts w:ascii="Calibri" w:hAnsi="Calibri"/>
          <w:sz w:val="22"/>
          <w:lang w:val="nb-NO"/>
        </w:rPr>
        <w:t xml:space="preserve">De som trenger originalbilagene til klubben, kan sende inn kopi av bilagene.  Reiseutgifter som dekkes er billigste reisemåte, fly-, tog- og ferjebilletter. For reise med egen bil regnes km godtgjørelse med kr </w:t>
      </w:r>
      <w:r w:rsidR="00DE6DB7" w:rsidRPr="00E03375">
        <w:rPr>
          <w:rFonts w:ascii="Calibri" w:hAnsi="Calibri"/>
          <w:sz w:val="22"/>
          <w:lang w:val="nb-NO"/>
        </w:rPr>
        <w:t>2,-</w:t>
      </w:r>
      <w:r w:rsidRPr="00E03375">
        <w:rPr>
          <w:rFonts w:ascii="Calibri" w:hAnsi="Calibri"/>
          <w:sz w:val="22"/>
          <w:lang w:val="nb-NO"/>
        </w:rPr>
        <w:t xml:space="preserve"> per km, bompenger og parkering. </w:t>
      </w:r>
    </w:p>
    <w:p w:rsidR="007C584B" w:rsidRPr="006B29C5" w:rsidRDefault="007C584B" w:rsidP="00AC1C46">
      <w:pPr>
        <w:rPr>
          <w:rFonts w:ascii="Calibri" w:hAnsi="Calibri"/>
          <w:sz w:val="16"/>
          <w:szCs w:val="16"/>
          <w:lang w:val="nb-NO"/>
        </w:rPr>
      </w:pPr>
    </w:p>
    <w:p w:rsidR="00D63873" w:rsidRPr="00E03375" w:rsidRDefault="007C584B" w:rsidP="00DE6DB7">
      <w:pPr>
        <w:jc w:val="center"/>
        <w:rPr>
          <w:rFonts w:ascii="Calibri" w:hAnsi="Calibri"/>
          <w:szCs w:val="24"/>
          <w:lang w:val="nb-NO"/>
        </w:rPr>
      </w:pPr>
      <w:r w:rsidRPr="00E03375">
        <w:rPr>
          <w:rFonts w:ascii="Calibri" w:hAnsi="Calibri"/>
          <w:b/>
          <w:sz w:val="28"/>
          <w:szCs w:val="28"/>
          <w:lang w:val="nb-NO"/>
        </w:rPr>
        <w:t xml:space="preserve">NB!  </w:t>
      </w:r>
      <w:r w:rsidR="00DE6DB7" w:rsidRPr="00E03375">
        <w:rPr>
          <w:rFonts w:ascii="Calibri" w:hAnsi="Calibri"/>
          <w:b/>
          <w:sz w:val="28"/>
          <w:szCs w:val="28"/>
          <w:lang w:val="nb-NO"/>
        </w:rPr>
        <w:t>R</w:t>
      </w:r>
      <w:r w:rsidR="00AC1C46" w:rsidRPr="00E03375">
        <w:rPr>
          <w:rFonts w:ascii="Calibri" w:hAnsi="Calibri"/>
          <w:b/>
          <w:szCs w:val="24"/>
          <w:lang w:val="nb-NO"/>
        </w:rPr>
        <w:t>epresentanter som ikke leverer reiseoppgjør innenfor fr</w:t>
      </w:r>
      <w:r w:rsidRPr="00E03375">
        <w:rPr>
          <w:rFonts w:ascii="Calibri" w:hAnsi="Calibri"/>
          <w:b/>
          <w:szCs w:val="24"/>
          <w:lang w:val="nb-NO"/>
        </w:rPr>
        <w:t>isten blir å betrakte som om de</w:t>
      </w:r>
      <w:r w:rsidR="00DE6DB7" w:rsidRPr="00E03375">
        <w:rPr>
          <w:rFonts w:ascii="Calibri" w:hAnsi="Calibri"/>
          <w:b/>
          <w:szCs w:val="24"/>
          <w:lang w:val="nb-NO"/>
        </w:rPr>
        <w:t xml:space="preserve"> </w:t>
      </w:r>
      <w:r w:rsidR="00AC1C46" w:rsidRPr="00E03375">
        <w:rPr>
          <w:rFonts w:ascii="Calibri" w:hAnsi="Calibri"/>
          <w:b/>
          <w:szCs w:val="24"/>
          <w:lang w:val="nb-NO"/>
        </w:rPr>
        <w:t>har</w:t>
      </w:r>
      <w:r w:rsidRPr="00E03375">
        <w:rPr>
          <w:rFonts w:ascii="Calibri" w:hAnsi="Calibri"/>
          <w:b/>
          <w:szCs w:val="24"/>
          <w:lang w:val="nb-NO"/>
        </w:rPr>
        <w:t xml:space="preserve"> </w:t>
      </w:r>
      <w:r w:rsidR="00AC1C46" w:rsidRPr="00E03375">
        <w:rPr>
          <w:rFonts w:ascii="Calibri" w:hAnsi="Calibri"/>
          <w:b/>
          <w:szCs w:val="24"/>
          <w:lang w:val="nb-NO"/>
        </w:rPr>
        <w:t>hatt kr 0,- i reiseutgifter, og blir således fakturert for gjennomsnittsbeløpet.</w:t>
      </w:r>
    </w:p>
    <w:p w:rsidR="00AC1C46" w:rsidRPr="00E03375" w:rsidRDefault="00E6484F" w:rsidP="00DE6DB7">
      <w:pPr>
        <w:jc w:val="center"/>
        <w:rPr>
          <w:rFonts w:ascii="Calibri" w:hAnsi="Calibri"/>
          <w:b/>
          <w:sz w:val="28"/>
          <w:szCs w:val="28"/>
          <w:lang w:val="nb-NO"/>
        </w:rPr>
      </w:pPr>
      <w:r w:rsidRPr="00E03375">
        <w:rPr>
          <w:rFonts w:ascii="Calibri" w:hAnsi="Calibri"/>
          <w:b/>
          <w:sz w:val="28"/>
          <w:szCs w:val="28"/>
          <w:lang w:val="nb-NO"/>
        </w:rPr>
        <w:t>Innsendingsfrist</w:t>
      </w:r>
      <w:r w:rsidR="007C584B" w:rsidRPr="00E03375">
        <w:rPr>
          <w:rFonts w:ascii="Calibri" w:hAnsi="Calibri"/>
          <w:b/>
          <w:sz w:val="28"/>
          <w:szCs w:val="28"/>
          <w:lang w:val="nb-NO"/>
        </w:rPr>
        <w:t xml:space="preserve"> </w:t>
      </w:r>
      <w:r w:rsidR="00EA6DF4">
        <w:rPr>
          <w:rFonts w:ascii="Calibri" w:hAnsi="Calibri"/>
          <w:b/>
          <w:sz w:val="28"/>
          <w:szCs w:val="28"/>
          <w:lang w:val="nb-NO"/>
        </w:rPr>
        <w:t>24. november</w:t>
      </w:r>
    </w:p>
    <w:p w:rsidR="00AC1C46" w:rsidRPr="006B29C5" w:rsidRDefault="00AC1C46" w:rsidP="00AC1C46">
      <w:pPr>
        <w:rPr>
          <w:rFonts w:ascii="Calibri" w:hAnsi="Calibri"/>
          <w:sz w:val="16"/>
          <w:szCs w:val="16"/>
          <w:lang w:val="nb-NO"/>
        </w:rPr>
      </w:pPr>
    </w:p>
    <w:p w:rsidR="00AC1C46" w:rsidRPr="00E03375" w:rsidRDefault="00AC1C46" w:rsidP="00AC1C46">
      <w:pPr>
        <w:rPr>
          <w:rFonts w:ascii="Calibri" w:hAnsi="Calibri"/>
          <w:sz w:val="22"/>
          <w:lang w:val="nb-NO"/>
        </w:rPr>
      </w:pPr>
      <w:r w:rsidRPr="00E03375">
        <w:rPr>
          <w:rFonts w:ascii="Calibri" w:hAnsi="Calibri"/>
          <w:sz w:val="22"/>
          <w:lang w:val="nb-NO"/>
        </w:rPr>
        <w:t xml:space="preserve">Etter </w:t>
      </w:r>
      <w:r w:rsidR="004D5821" w:rsidRPr="00E03375">
        <w:rPr>
          <w:rFonts w:ascii="Calibri" w:hAnsi="Calibri"/>
          <w:sz w:val="22"/>
          <w:lang w:val="nb-NO"/>
        </w:rPr>
        <w:t>Tinget</w:t>
      </w:r>
      <w:r w:rsidR="00C05687">
        <w:rPr>
          <w:rFonts w:ascii="Calibri" w:hAnsi="Calibri"/>
          <w:sz w:val="22"/>
          <w:lang w:val="nb-NO"/>
        </w:rPr>
        <w:t xml:space="preserve"> lager f</w:t>
      </w:r>
      <w:r w:rsidRPr="00E03375">
        <w:rPr>
          <w:rFonts w:ascii="Calibri" w:hAnsi="Calibri"/>
          <w:sz w:val="22"/>
          <w:lang w:val="nb-NO"/>
        </w:rPr>
        <w:t xml:space="preserve">orbundets administrasjon oppstilling over </w:t>
      </w:r>
      <w:r w:rsidR="00095179" w:rsidRPr="00E03375">
        <w:rPr>
          <w:rFonts w:ascii="Calibri" w:hAnsi="Calibri"/>
          <w:sz w:val="22"/>
          <w:lang w:val="nb-NO"/>
        </w:rPr>
        <w:t xml:space="preserve">reisekostnadene </w:t>
      </w:r>
      <w:r w:rsidRPr="00E03375">
        <w:rPr>
          <w:rFonts w:ascii="Calibri" w:hAnsi="Calibri"/>
          <w:sz w:val="22"/>
          <w:lang w:val="nb-NO"/>
        </w:rPr>
        <w:t>hvor det regnes ut gjennomsnittlige reiseutgifter per representant. Differansen mellom gjennomsnittlige reiseutgifter og faktiske utgifter blir u</w:t>
      </w:r>
      <w:r w:rsidR="008C1413" w:rsidRPr="00E03375">
        <w:rPr>
          <w:rFonts w:ascii="Calibri" w:hAnsi="Calibri"/>
          <w:sz w:val="22"/>
          <w:lang w:val="nb-NO"/>
        </w:rPr>
        <w:t xml:space="preserve">tbetalt for de representantene </w:t>
      </w:r>
      <w:r w:rsidRPr="00E03375">
        <w:rPr>
          <w:rFonts w:ascii="Calibri" w:hAnsi="Calibri"/>
          <w:sz w:val="22"/>
          <w:lang w:val="nb-NO"/>
        </w:rPr>
        <w:t>med større reisekostnader og fakturert for de representantene som har reiseutgifter under gjennomsnittsbeløpet. Reisefordelingskassen gjøres opp med representantenes hjemmeklubb.</w:t>
      </w:r>
    </w:p>
    <w:p w:rsidR="00AC1C46" w:rsidRPr="00E03375" w:rsidRDefault="00AC1C46" w:rsidP="00DE6DB7">
      <w:pPr>
        <w:pStyle w:val="Overskrift2"/>
        <w:rPr>
          <w:rFonts w:ascii="Calibri" w:hAnsi="Calibri" w:cs="Times New Roman"/>
          <w:i w:val="0"/>
          <w:sz w:val="24"/>
          <w:szCs w:val="24"/>
          <w:lang w:val="nb-NO"/>
        </w:rPr>
      </w:pPr>
      <w:r w:rsidRPr="00E03375">
        <w:rPr>
          <w:rFonts w:ascii="Calibri" w:hAnsi="Calibri" w:cs="Times New Roman"/>
          <w:i w:val="0"/>
          <w:sz w:val="24"/>
          <w:szCs w:val="24"/>
          <w:lang w:val="nb-NO"/>
        </w:rPr>
        <w:t>Reiseoppgjør</w:t>
      </w:r>
    </w:p>
    <w:p w:rsidR="007F10F7" w:rsidRPr="007F10F7" w:rsidRDefault="007F10F7" w:rsidP="007F10F7">
      <w:pPr>
        <w:rPr>
          <w:lang w:val="nb-NO"/>
        </w:rPr>
      </w:pPr>
    </w:p>
    <w:p w:rsidR="00AC1C46" w:rsidRPr="00E03375" w:rsidRDefault="00AC1C46" w:rsidP="00AC1C46">
      <w:pPr>
        <w:rPr>
          <w:rFonts w:ascii="Calibri" w:hAnsi="Calibri"/>
          <w:sz w:val="22"/>
          <w:lang w:val="nb-NO"/>
        </w:rPr>
      </w:pPr>
      <w:r w:rsidRPr="00E03375">
        <w:rPr>
          <w:rFonts w:ascii="Calibri" w:hAnsi="Calibri"/>
          <w:sz w:val="22"/>
          <w:lang w:val="nb-NO"/>
        </w:rPr>
        <w:t>Klubb:___________________________________</w:t>
      </w:r>
      <w:r w:rsidRPr="00E03375">
        <w:rPr>
          <w:rFonts w:ascii="Calibri" w:hAnsi="Calibri"/>
          <w:sz w:val="22"/>
          <w:lang w:val="nb-NO"/>
        </w:rPr>
        <w:tab/>
        <w:t>Kontonr.:_________________________________</w:t>
      </w:r>
    </w:p>
    <w:p w:rsidR="00AC1C46" w:rsidRPr="00E03375" w:rsidRDefault="00AC1C46" w:rsidP="00AC1C46">
      <w:pPr>
        <w:rPr>
          <w:rFonts w:ascii="Calibri" w:hAnsi="Calibri"/>
          <w:sz w:val="22"/>
          <w:lang w:val="nb-NO"/>
        </w:rPr>
      </w:pPr>
    </w:p>
    <w:p w:rsidR="00AC1C46" w:rsidRPr="00E03375" w:rsidRDefault="00AC1C46" w:rsidP="00AC1C46">
      <w:pPr>
        <w:rPr>
          <w:rFonts w:ascii="Calibri" w:hAnsi="Calibri"/>
          <w:sz w:val="22"/>
          <w:lang w:val="nb-NO"/>
        </w:rPr>
      </w:pPr>
      <w:r w:rsidRPr="00E03375">
        <w:rPr>
          <w:rFonts w:ascii="Calibri" w:hAnsi="Calibri"/>
          <w:sz w:val="22"/>
          <w:lang w:val="nb-NO"/>
        </w:rPr>
        <w:t>Representantens navn:______________________________________</w:t>
      </w:r>
    </w:p>
    <w:p w:rsidR="00AC1C46" w:rsidRDefault="00AC1C46" w:rsidP="00AC1C46">
      <w:pPr>
        <w:rPr>
          <w:rFonts w:ascii="Times New Roman" w:hAnsi="Times New Roman"/>
          <w:sz w:val="2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3420"/>
        <w:gridCol w:w="2230"/>
      </w:tblGrid>
      <w:tr w:rsidR="00AC1C46" w:rsidRPr="00E03375" w:rsidTr="00DE6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30" w:type="dxa"/>
            <w:gridSpan w:val="2"/>
            <w:shd w:val="clear" w:color="auto" w:fill="000000"/>
          </w:tcPr>
          <w:p w:rsidR="00AC1C46" w:rsidRPr="00E03375" w:rsidRDefault="00AC1C46" w:rsidP="007F10F7">
            <w:pPr>
              <w:rPr>
                <w:rFonts w:ascii="Calibri" w:hAnsi="Calibri"/>
                <w:b/>
                <w:bCs/>
                <w:color w:val="FFFFFF"/>
                <w:sz w:val="22"/>
                <w:lang w:val="nb-NO"/>
              </w:rPr>
            </w:pPr>
            <w:r w:rsidRPr="00E03375">
              <w:rPr>
                <w:rFonts w:ascii="Calibri" w:hAnsi="Calibri"/>
                <w:b/>
                <w:bCs/>
                <w:color w:val="FFFFFF"/>
                <w:sz w:val="22"/>
                <w:lang w:val="nb-NO"/>
              </w:rPr>
              <w:t>Reiseutgifter</w:t>
            </w:r>
          </w:p>
        </w:tc>
        <w:tc>
          <w:tcPr>
            <w:tcW w:w="2230" w:type="dxa"/>
            <w:shd w:val="clear" w:color="auto" w:fill="000000"/>
          </w:tcPr>
          <w:p w:rsidR="00AC1C46" w:rsidRPr="00E03375" w:rsidRDefault="00AC1C46" w:rsidP="0013630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lang w:val="nb-NO"/>
              </w:rPr>
            </w:pPr>
            <w:r w:rsidRPr="00E03375">
              <w:rPr>
                <w:rFonts w:ascii="Calibri" w:hAnsi="Calibri"/>
                <w:b/>
                <w:bCs/>
                <w:color w:val="FFFFFF"/>
                <w:sz w:val="22"/>
                <w:lang w:val="nb-NO"/>
              </w:rPr>
              <w:t>Beløp</w:t>
            </w:r>
          </w:p>
        </w:tc>
      </w:tr>
      <w:tr w:rsidR="00AC1C46" w:rsidRPr="00E03375" w:rsidTr="00DE6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10" w:type="dxa"/>
            <w:tcMar>
              <w:top w:w="170" w:type="dxa"/>
            </w:tcMar>
            <w:vAlign w:val="center"/>
          </w:tcPr>
          <w:p w:rsidR="00AC1C46" w:rsidRPr="00E03375" w:rsidRDefault="00AC1C46" w:rsidP="007F10F7">
            <w:pPr>
              <w:rPr>
                <w:rFonts w:ascii="Calibri" w:hAnsi="Calibri"/>
                <w:sz w:val="22"/>
                <w:lang w:val="nb-NO"/>
              </w:rPr>
            </w:pPr>
            <w:r w:rsidRPr="00E03375">
              <w:rPr>
                <w:rFonts w:ascii="Calibri" w:hAnsi="Calibri"/>
                <w:sz w:val="22"/>
                <w:lang w:val="nb-NO"/>
              </w:rPr>
              <w:t>Flybilletter, idrettspris</w:t>
            </w:r>
          </w:p>
        </w:tc>
        <w:tc>
          <w:tcPr>
            <w:tcW w:w="3420" w:type="dxa"/>
            <w:tcMar>
              <w:top w:w="170" w:type="dxa"/>
            </w:tcMar>
          </w:tcPr>
          <w:p w:rsidR="00AC1C46" w:rsidRPr="00E03375" w:rsidRDefault="00AC1C46" w:rsidP="007F10F7">
            <w:pPr>
              <w:rPr>
                <w:rFonts w:ascii="Calibri" w:hAnsi="Calibri"/>
                <w:sz w:val="22"/>
                <w:lang w:val="nb-NO"/>
              </w:rPr>
            </w:pPr>
          </w:p>
        </w:tc>
        <w:tc>
          <w:tcPr>
            <w:tcW w:w="2230" w:type="dxa"/>
          </w:tcPr>
          <w:p w:rsidR="00AC1C46" w:rsidRPr="00E03375" w:rsidRDefault="00AC1C46" w:rsidP="00136301">
            <w:pPr>
              <w:jc w:val="center"/>
              <w:rPr>
                <w:rFonts w:ascii="Calibri" w:hAnsi="Calibri"/>
                <w:sz w:val="22"/>
                <w:lang w:val="nb-NO"/>
              </w:rPr>
            </w:pPr>
          </w:p>
        </w:tc>
      </w:tr>
      <w:tr w:rsidR="00AC1C46" w:rsidRPr="00E03375" w:rsidTr="00DE6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10" w:type="dxa"/>
            <w:tcMar>
              <w:top w:w="170" w:type="dxa"/>
            </w:tcMar>
            <w:vAlign w:val="center"/>
          </w:tcPr>
          <w:p w:rsidR="00AC1C46" w:rsidRPr="00E03375" w:rsidRDefault="00AC1C46" w:rsidP="007F10F7">
            <w:pPr>
              <w:rPr>
                <w:rFonts w:ascii="Calibri" w:hAnsi="Calibri"/>
                <w:sz w:val="22"/>
                <w:lang w:val="nb-NO"/>
              </w:rPr>
            </w:pPr>
            <w:r w:rsidRPr="00E03375">
              <w:rPr>
                <w:rFonts w:ascii="Calibri" w:hAnsi="Calibri"/>
                <w:sz w:val="22"/>
                <w:lang w:val="nb-NO"/>
              </w:rPr>
              <w:t>Togbilletter</w:t>
            </w:r>
          </w:p>
        </w:tc>
        <w:tc>
          <w:tcPr>
            <w:tcW w:w="3420" w:type="dxa"/>
            <w:tcMar>
              <w:top w:w="170" w:type="dxa"/>
            </w:tcMar>
          </w:tcPr>
          <w:p w:rsidR="00AC1C46" w:rsidRPr="00E03375" w:rsidRDefault="00AC1C46" w:rsidP="007F10F7">
            <w:pPr>
              <w:rPr>
                <w:rFonts w:ascii="Calibri" w:hAnsi="Calibri"/>
                <w:sz w:val="22"/>
                <w:lang w:val="nb-NO"/>
              </w:rPr>
            </w:pPr>
          </w:p>
        </w:tc>
        <w:tc>
          <w:tcPr>
            <w:tcW w:w="2230" w:type="dxa"/>
          </w:tcPr>
          <w:p w:rsidR="00AC1C46" w:rsidRPr="00E03375" w:rsidRDefault="00AC1C46" w:rsidP="00136301">
            <w:pPr>
              <w:jc w:val="center"/>
              <w:rPr>
                <w:rFonts w:ascii="Calibri" w:hAnsi="Calibri"/>
                <w:sz w:val="22"/>
                <w:lang w:val="nb-NO"/>
              </w:rPr>
            </w:pPr>
          </w:p>
        </w:tc>
      </w:tr>
      <w:tr w:rsidR="00AC1C46" w:rsidRPr="00E03375" w:rsidTr="00DE6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10" w:type="dxa"/>
            <w:tcMar>
              <w:top w:w="170" w:type="dxa"/>
            </w:tcMar>
            <w:vAlign w:val="center"/>
          </w:tcPr>
          <w:p w:rsidR="00AC1C46" w:rsidRPr="00E03375" w:rsidRDefault="00AC1C46" w:rsidP="007F10F7">
            <w:pPr>
              <w:rPr>
                <w:rFonts w:ascii="Calibri" w:hAnsi="Calibri"/>
                <w:sz w:val="22"/>
                <w:lang w:val="nb-NO"/>
              </w:rPr>
            </w:pPr>
            <w:r w:rsidRPr="00E03375">
              <w:rPr>
                <w:rFonts w:ascii="Calibri" w:hAnsi="Calibri"/>
                <w:sz w:val="22"/>
                <w:lang w:val="nb-NO"/>
              </w:rPr>
              <w:t>Ferjebilletter</w:t>
            </w:r>
          </w:p>
        </w:tc>
        <w:tc>
          <w:tcPr>
            <w:tcW w:w="3420" w:type="dxa"/>
            <w:tcMar>
              <w:top w:w="170" w:type="dxa"/>
            </w:tcMar>
          </w:tcPr>
          <w:p w:rsidR="00AC1C46" w:rsidRPr="00E03375" w:rsidRDefault="00AC1C46" w:rsidP="007F10F7">
            <w:pPr>
              <w:rPr>
                <w:rFonts w:ascii="Calibri" w:hAnsi="Calibri"/>
                <w:sz w:val="22"/>
                <w:lang w:val="nb-NO"/>
              </w:rPr>
            </w:pPr>
          </w:p>
        </w:tc>
        <w:tc>
          <w:tcPr>
            <w:tcW w:w="2230" w:type="dxa"/>
          </w:tcPr>
          <w:p w:rsidR="00AC1C46" w:rsidRPr="00E03375" w:rsidRDefault="00AC1C46" w:rsidP="00136301">
            <w:pPr>
              <w:jc w:val="center"/>
              <w:rPr>
                <w:rFonts w:ascii="Calibri" w:hAnsi="Calibri"/>
                <w:sz w:val="22"/>
                <w:lang w:val="nb-NO"/>
              </w:rPr>
            </w:pPr>
          </w:p>
        </w:tc>
      </w:tr>
      <w:tr w:rsidR="00AC1C46" w:rsidRPr="00E03375" w:rsidTr="00DE6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10" w:type="dxa"/>
            <w:tcMar>
              <w:top w:w="170" w:type="dxa"/>
            </w:tcMar>
            <w:vAlign w:val="center"/>
          </w:tcPr>
          <w:p w:rsidR="00AC1C46" w:rsidRPr="00E03375" w:rsidRDefault="00AC1C46" w:rsidP="007F10F7">
            <w:pPr>
              <w:rPr>
                <w:rFonts w:ascii="Calibri" w:hAnsi="Calibri"/>
                <w:sz w:val="22"/>
                <w:lang w:val="nb-NO"/>
              </w:rPr>
            </w:pPr>
            <w:r w:rsidRPr="00E03375">
              <w:rPr>
                <w:rFonts w:ascii="Calibri" w:hAnsi="Calibri"/>
                <w:sz w:val="22"/>
                <w:lang w:val="nb-NO"/>
              </w:rPr>
              <w:t>Bussbilletter</w:t>
            </w:r>
          </w:p>
        </w:tc>
        <w:tc>
          <w:tcPr>
            <w:tcW w:w="3420" w:type="dxa"/>
            <w:tcMar>
              <w:top w:w="170" w:type="dxa"/>
            </w:tcMar>
          </w:tcPr>
          <w:p w:rsidR="00AC1C46" w:rsidRPr="00E03375" w:rsidRDefault="00AC1C46" w:rsidP="007F10F7">
            <w:pPr>
              <w:rPr>
                <w:rFonts w:ascii="Calibri" w:hAnsi="Calibri"/>
                <w:sz w:val="22"/>
                <w:lang w:val="nb-NO"/>
              </w:rPr>
            </w:pPr>
          </w:p>
        </w:tc>
        <w:tc>
          <w:tcPr>
            <w:tcW w:w="2230" w:type="dxa"/>
          </w:tcPr>
          <w:p w:rsidR="00AC1C46" w:rsidRPr="00E03375" w:rsidRDefault="00AC1C46" w:rsidP="00136301">
            <w:pPr>
              <w:jc w:val="center"/>
              <w:rPr>
                <w:rFonts w:ascii="Calibri" w:hAnsi="Calibri"/>
                <w:sz w:val="22"/>
                <w:lang w:val="nb-NO"/>
              </w:rPr>
            </w:pPr>
          </w:p>
        </w:tc>
      </w:tr>
      <w:tr w:rsidR="00AC1C46" w:rsidRPr="00E03375" w:rsidTr="00DE6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10" w:type="dxa"/>
            <w:tcMar>
              <w:top w:w="170" w:type="dxa"/>
            </w:tcMar>
            <w:vAlign w:val="center"/>
          </w:tcPr>
          <w:p w:rsidR="00AC1C46" w:rsidRPr="00E03375" w:rsidRDefault="00AC1C46" w:rsidP="007F10F7">
            <w:pPr>
              <w:rPr>
                <w:rFonts w:ascii="Calibri" w:hAnsi="Calibri"/>
                <w:sz w:val="22"/>
                <w:lang w:val="nb-NO"/>
              </w:rPr>
            </w:pPr>
            <w:r w:rsidRPr="00E03375">
              <w:rPr>
                <w:rFonts w:ascii="Calibri" w:hAnsi="Calibri"/>
                <w:sz w:val="22"/>
                <w:lang w:val="nb-NO"/>
              </w:rPr>
              <w:t>Bompenger</w:t>
            </w:r>
          </w:p>
        </w:tc>
        <w:tc>
          <w:tcPr>
            <w:tcW w:w="3420" w:type="dxa"/>
            <w:tcMar>
              <w:top w:w="170" w:type="dxa"/>
            </w:tcMar>
          </w:tcPr>
          <w:p w:rsidR="00AC1C46" w:rsidRPr="00E03375" w:rsidRDefault="00AC1C46" w:rsidP="007F10F7">
            <w:pPr>
              <w:rPr>
                <w:rFonts w:ascii="Calibri" w:hAnsi="Calibri"/>
                <w:sz w:val="22"/>
                <w:lang w:val="nb-NO"/>
              </w:rPr>
            </w:pPr>
          </w:p>
        </w:tc>
        <w:tc>
          <w:tcPr>
            <w:tcW w:w="2230" w:type="dxa"/>
          </w:tcPr>
          <w:p w:rsidR="00AC1C46" w:rsidRPr="00E03375" w:rsidRDefault="00AC1C46" w:rsidP="00136301">
            <w:pPr>
              <w:jc w:val="center"/>
              <w:rPr>
                <w:rFonts w:ascii="Calibri" w:hAnsi="Calibri"/>
                <w:sz w:val="22"/>
                <w:lang w:val="nb-NO"/>
              </w:rPr>
            </w:pPr>
          </w:p>
        </w:tc>
      </w:tr>
      <w:tr w:rsidR="00AC1C46" w:rsidRPr="00E03375" w:rsidTr="00DE6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10" w:type="dxa"/>
            <w:tcMar>
              <w:top w:w="170" w:type="dxa"/>
            </w:tcMar>
            <w:vAlign w:val="center"/>
          </w:tcPr>
          <w:p w:rsidR="00AC1C46" w:rsidRPr="00E03375" w:rsidRDefault="00AC1C46" w:rsidP="007F10F7">
            <w:pPr>
              <w:rPr>
                <w:rFonts w:ascii="Calibri" w:hAnsi="Calibri"/>
                <w:sz w:val="22"/>
                <w:lang w:val="nb-NO"/>
              </w:rPr>
            </w:pPr>
            <w:r w:rsidRPr="00E03375">
              <w:rPr>
                <w:rFonts w:ascii="Calibri" w:hAnsi="Calibri"/>
                <w:sz w:val="22"/>
                <w:lang w:val="nb-NO"/>
              </w:rPr>
              <w:t xml:space="preserve">Kjøring med bil à kr. </w:t>
            </w:r>
            <w:r w:rsidR="00DE6DB7" w:rsidRPr="00E03375">
              <w:rPr>
                <w:rFonts w:ascii="Calibri" w:hAnsi="Calibri"/>
                <w:sz w:val="22"/>
                <w:lang w:val="nb-NO"/>
              </w:rPr>
              <w:t>2,-</w:t>
            </w:r>
            <w:r w:rsidRPr="00E03375">
              <w:rPr>
                <w:rFonts w:ascii="Calibri" w:hAnsi="Calibri"/>
                <w:sz w:val="22"/>
                <w:lang w:val="nb-NO"/>
              </w:rPr>
              <w:t xml:space="preserve"> per km.</w:t>
            </w:r>
          </w:p>
        </w:tc>
        <w:tc>
          <w:tcPr>
            <w:tcW w:w="3420" w:type="dxa"/>
            <w:tcMar>
              <w:top w:w="170" w:type="dxa"/>
            </w:tcMar>
          </w:tcPr>
          <w:p w:rsidR="00AC1C46" w:rsidRPr="00E03375" w:rsidRDefault="00AC1C46" w:rsidP="007F10F7">
            <w:pPr>
              <w:rPr>
                <w:rFonts w:ascii="Calibri" w:hAnsi="Calibri"/>
                <w:sz w:val="22"/>
                <w:lang w:val="nb-NO"/>
              </w:rPr>
            </w:pPr>
            <w:r w:rsidRPr="00E03375">
              <w:rPr>
                <w:rFonts w:ascii="Calibri" w:hAnsi="Calibri"/>
                <w:sz w:val="22"/>
                <w:lang w:val="nb-NO"/>
              </w:rPr>
              <w:t>Antall km:</w:t>
            </w:r>
          </w:p>
        </w:tc>
        <w:tc>
          <w:tcPr>
            <w:tcW w:w="2230" w:type="dxa"/>
          </w:tcPr>
          <w:p w:rsidR="00AC1C46" w:rsidRPr="00E03375" w:rsidRDefault="00AC1C46" w:rsidP="00136301">
            <w:pPr>
              <w:jc w:val="center"/>
              <w:rPr>
                <w:rFonts w:ascii="Calibri" w:hAnsi="Calibri"/>
                <w:sz w:val="22"/>
                <w:lang w:val="nb-NO"/>
              </w:rPr>
            </w:pPr>
          </w:p>
        </w:tc>
      </w:tr>
      <w:tr w:rsidR="00AC1C46" w:rsidRPr="00E03375" w:rsidTr="00DE6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10" w:type="dxa"/>
            <w:tcBorders>
              <w:bottom w:val="single" w:sz="4" w:space="0" w:color="auto"/>
            </w:tcBorders>
            <w:tcMar>
              <w:top w:w="170" w:type="dxa"/>
            </w:tcMar>
            <w:vAlign w:val="center"/>
          </w:tcPr>
          <w:p w:rsidR="00AC1C46" w:rsidRPr="00E03375" w:rsidRDefault="00AC1C46" w:rsidP="007F10F7">
            <w:pPr>
              <w:rPr>
                <w:rFonts w:ascii="Calibri" w:hAnsi="Calibri"/>
                <w:sz w:val="22"/>
                <w:lang w:val="nb-NO"/>
              </w:rPr>
            </w:pPr>
            <w:r w:rsidRPr="00E03375">
              <w:rPr>
                <w:rFonts w:ascii="Calibri" w:hAnsi="Calibri"/>
                <w:sz w:val="22"/>
                <w:lang w:val="nb-NO"/>
              </w:rPr>
              <w:t>Annet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tcMar>
              <w:top w:w="170" w:type="dxa"/>
            </w:tcMar>
          </w:tcPr>
          <w:p w:rsidR="00AC1C46" w:rsidRPr="00E03375" w:rsidRDefault="00AC1C46" w:rsidP="007F10F7">
            <w:pPr>
              <w:rPr>
                <w:rFonts w:ascii="Calibri" w:hAnsi="Calibri"/>
                <w:sz w:val="22"/>
                <w:lang w:val="nb-NO"/>
              </w:rPr>
            </w:pPr>
          </w:p>
        </w:tc>
        <w:tc>
          <w:tcPr>
            <w:tcW w:w="2230" w:type="dxa"/>
          </w:tcPr>
          <w:p w:rsidR="00AC1C46" w:rsidRPr="00E03375" w:rsidRDefault="00AC1C46" w:rsidP="00136301">
            <w:pPr>
              <w:jc w:val="center"/>
              <w:rPr>
                <w:rFonts w:ascii="Calibri" w:hAnsi="Calibri"/>
                <w:sz w:val="22"/>
                <w:lang w:val="nb-NO"/>
              </w:rPr>
            </w:pPr>
          </w:p>
        </w:tc>
      </w:tr>
      <w:tr w:rsidR="00AC1C46" w:rsidRPr="00E03375" w:rsidTr="00DE6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30" w:type="dxa"/>
            <w:gridSpan w:val="2"/>
            <w:shd w:val="clear" w:color="auto" w:fill="000000"/>
            <w:tcMar>
              <w:top w:w="170" w:type="dxa"/>
            </w:tcMar>
          </w:tcPr>
          <w:p w:rsidR="00AC1C46" w:rsidRPr="00E03375" w:rsidRDefault="00AC1C46" w:rsidP="007F10F7">
            <w:pPr>
              <w:rPr>
                <w:rFonts w:ascii="Calibri" w:hAnsi="Calibri"/>
                <w:b/>
                <w:color w:val="FFFFFF"/>
                <w:sz w:val="22"/>
                <w:lang w:val="nb-NO"/>
              </w:rPr>
            </w:pPr>
            <w:r w:rsidRPr="00E03375">
              <w:rPr>
                <w:rFonts w:ascii="Calibri" w:hAnsi="Calibri"/>
                <w:b/>
                <w:color w:val="FFFFFF"/>
                <w:sz w:val="22"/>
                <w:lang w:val="nb-NO"/>
              </w:rPr>
              <w:t>Samlede utgifter:</w:t>
            </w:r>
          </w:p>
          <w:p w:rsidR="00AC1C46" w:rsidRPr="00E03375" w:rsidRDefault="00AC1C46" w:rsidP="007F10F7">
            <w:pPr>
              <w:rPr>
                <w:rFonts w:ascii="Calibri" w:hAnsi="Calibri"/>
                <w:b/>
                <w:color w:val="FFFFFF"/>
                <w:sz w:val="22"/>
                <w:lang w:val="nb-NO"/>
              </w:rPr>
            </w:pPr>
          </w:p>
        </w:tc>
        <w:tc>
          <w:tcPr>
            <w:tcW w:w="2230" w:type="dxa"/>
          </w:tcPr>
          <w:p w:rsidR="00AC1C46" w:rsidRPr="00E03375" w:rsidRDefault="00AC1C46" w:rsidP="00136301">
            <w:pPr>
              <w:jc w:val="center"/>
              <w:rPr>
                <w:rFonts w:ascii="Calibri" w:hAnsi="Calibri"/>
                <w:sz w:val="22"/>
                <w:lang w:val="nb-NO"/>
              </w:rPr>
            </w:pPr>
          </w:p>
        </w:tc>
      </w:tr>
    </w:tbl>
    <w:p w:rsidR="007C584B" w:rsidRPr="00DE6DB7" w:rsidRDefault="007C584B" w:rsidP="006B29C5">
      <w:pPr>
        <w:rPr>
          <w:lang w:val="nb-NO"/>
        </w:rPr>
      </w:pPr>
    </w:p>
    <w:sectPr w:rsidR="007C584B" w:rsidRPr="00DE6DB7" w:rsidSect="007F10F7">
      <w:headerReference w:type="default" r:id="rId14"/>
      <w:footerReference w:type="default" r:id="rId15"/>
      <w:pgSz w:w="11906" w:h="16838" w:code="9"/>
      <w:pgMar w:top="238" w:right="794" w:bottom="45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16" w:rsidRDefault="003A0016">
      <w:r>
        <w:separator/>
      </w:r>
    </w:p>
  </w:endnote>
  <w:endnote w:type="continuationSeparator" w:id="0">
    <w:p w:rsidR="003A0016" w:rsidRDefault="003A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B5 Plai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G Times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01" w:rsidRPr="00F277F1" w:rsidRDefault="00136301" w:rsidP="00136301">
    <w:pPr>
      <w:pStyle w:val="Bunntekst"/>
      <w:jc w:val="center"/>
      <w:rPr>
        <w:color w:val="9933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16" w:rsidRDefault="003A0016">
      <w:r>
        <w:separator/>
      </w:r>
    </w:p>
  </w:footnote>
  <w:footnote w:type="continuationSeparator" w:id="0">
    <w:p w:rsidR="003A0016" w:rsidRDefault="003A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01" w:rsidRPr="00BE61A2" w:rsidRDefault="00F1783C" w:rsidP="006B29C5">
    <w:pPr>
      <w:pStyle w:val="Topptekst"/>
    </w:pPr>
    <w:r>
      <w:rPr>
        <w:noProof/>
        <w:lang w:val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-307340</wp:posOffset>
          </wp:positionH>
          <wp:positionV relativeFrom="page">
            <wp:posOffset>0</wp:posOffset>
          </wp:positionV>
          <wp:extent cx="7865110" cy="1485900"/>
          <wp:effectExtent l="0" t="0" r="0" b="0"/>
          <wp:wrapSquare wrapText="bothSides"/>
          <wp:docPr id="1" name="Bilde 15" descr="C:\Users\us-anmy\AppData\Local\Microsoft\Windows\INetCache\Content.Outlook\YSST6I20\Bakgrunn still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5" descr="C:\Users\us-anmy\AppData\Local\Microsoft\Windows\INetCache\Content.Outlook\YSST6I20\Bakgrunn still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54"/>
                  <a:stretch>
                    <a:fillRect/>
                  </a:stretch>
                </pic:blipFill>
                <pic:spPr bwMode="auto">
                  <a:xfrm>
                    <a:off x="0" y="0"/>
                    <a:ext cx="786511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.APPLICATION" w:val="MS WORD"/>
    <w:docVar w:name="APPLICATION.DESCRIPTION" w:val="Microsoft Word"/>
    <w:docVar w:name="AUTHOR.FULL_NAME" w:val="Tove Skandsen"/>
    <w:docVar w:name="AUTHOR.USER_ID" w:val="US-TOSK"/>
    <w:docVar w:name="CREATION_DATE" w:val="16.08.2011"/>
    <w:docVar w:name="DEFAULT_RIGHTS" w:val="1"/>
    <w:docVar w:name="DELIVER_REC" w:val="0"/>
    <w:docVar w:name="DOCNAME" w:val="Golftinget 2011, reisefordelingskasse"/>
    <w:docVar w:name="DOCNUMBER" w:val="487372"/>
    <w:docVar w:name="DOCUMENTTYPE.DESCRIPTION" w:val="Skjemaer"/>
    <w:docVar w:name="DOCUMENTTYPE.FULL_TEXT" w:val="Y"/>
    <w:docVar w:name="DOCUMENTTYPE.RETENTION_DAYS" w:val="0"/>
    <w:docVar w:name="DOCUMENTTYPE.STORAGE_TYPE" w:val="A"/>
    <w:docVar w:name="DOCUMENTTYPE.TYPE_ID" w:val="SKJEMA"/>
    <w:docVar w:name="FULLTEXT" w:val="Y"/>
    <w:docVar w:name="LAST_EDIT_DATE" w:val="17.08.2011"/>
    <w:docVar w:name="LAST_EDITED_BY.FULL_NAME" w:val="Tove Skands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Tove Skandsen"/>
    <w:docVar w:name="TYPIST.USER_ID" w:val="US-TOSK"/>
    <w:docVar w:name="VERSION_ID" w:val="1"/>
    <w:docVar w:name="Y_FRIST" w:val="30.08.2011"/>
    <w:docVar w:name="Z_INNUTINT.BESKRIVELSE" w:val="Ut"/>
    <w:docVar w:name="Z_INNUTINT.KODE" w:val="Ut"/>
    <w:docVar w:name="Z_ORGENHET.BESKRIVELSE" w:val="Norges Golfforbund"/>
    <w:docVar w:name="Z_ORGENHET.Z_ORGENHET_ID" w:val="SF29"/>
    <w:docVar w:name="Z_SAKSOMR.KODE" w:val="S29 Administrasjon"/>
    <w:docVar w:name="Z_STATUS.BESKRIVELSE" w:val="Sak under arbeid"/>
    <w:docVar w:name="Z_STATUS.KODE" w:val="Under Arbeid"/>
  </w:docVars>
  <w:rsids>
    <w:rsidRoot w:val="00AC1C46"/>
    <w:rsid w:val="000418B4"/>
    <w:rsid w:val="000449CC"/>
    <w:rsid w:val="000915BB"/>
    <w:rsid w:val="00095179"/>
    <w:rsid w:val="000F299F"/>
    <w:rsid w:val="00136301"/>
    <w:rsid w:val="001458B2"/>
    <w:rsid w:val="00153620"/>
    <w:rsid w:val="00190DFD"/>
    <w:rsid w:val="00196E9F"/>
    <w:rsid w:val="001B4F85"/>
    <w:rsid w:val="001C258F"/>
    <w:rsid w:val="002115D7"/>
    <w:rsid w:val="002428AC"/>
    <w:rsid w:val="0024471F"/>
    <w:rsid w:val="00263007"/>
    <w:rsid w:val="002859B2"/>
    <w:rsid w:val="002919AB"/>
    <w:rsid w:val="00293F90"/>
    <w:rsid w:val="002A2A96"/>
    <w:rsid w:val="002C094E"/>
    <w:rsid w:val="0032564E"/>
    <w:rsid w:val="00332E4D"/>
    <w:rsid w:val="003576EB"/>
    <w:rsid w:val="00366AAF"/>
    <w:rsid w:val="00391E0C"/>
    <w:rsid w:val="00397AEB"/>
    <w:rsid w:val="003A0016"/>
    <w:rsid w:val="00402BFF"/>
    <w:rsid w:val="004214FB"/>
    <w:rsid w:val="00433919"/>
    <w:rsid w:val="00493633"/>
    <w:rsid w:val="004B28F9"/>
    <w:rsid w:val="004D5821"/>
    <w:rsid w:val="004E5D3A"/>
    <w:rsid w:val="00507FE2"/>
    <w:rsid w:val="00515173"/>
    <w:rsid w:val="00585B02"/>
    <w:rsid w:val="005B3877"/>
    <w:rsid w:val="005D6B6D"/>
    <w:rsid w:val="005E379E"/>
    <w:rsid w:val="006049B7"/>
    <w:rsid w:val="00622F07"/>
    <w:rsid w:val="00690420"/>
    <w:rsid w:val="006B0F89"/>
    <w:rsid w:val="006B29C5"/>
    <w:rsid w:val="006B6DC8"/>
    <w:rsid w:val="006E1A48"/>
    <w:rsid w:val="006F1164"/>
    <w:rsid w:val="00703395"/>
    <w:rsid w:val="007219F8"/>
    <w:rsid w:val="007671F4"/>
    <w:rsid w:val="0077537D"/>
    <w:rsid w:val="007B3EFC"/>
    <w:rsid w:val="007B6E66"/>
    <w:rsid w:val="007C584B"/>
    <w:rsid w:val="007F10F7"/>
    <w:rsid w:val="00816D0D"/>
    <w:rsid w:val="0081727A"/>
    <w:rsid w:val="00827382"/>
    <w:rsid w:val="0083707A"/>
    <w:rsid w:val="008A6C7A"/>
    <w:rsid w:val="008B0436"/>
    <w:rsid w:val="008C1413"/>
    <w:rsid w:val="0091031F"/>
    <w:rsid w:val="00957F9C"/>
    <w:rsid w:val="00993DE6"/>
    <w:rsid w:val="009A4D4D"/>
    <w:rsid w:val="009B6557"/>
    <w:rsid w:val="00A311F6"/>
    <w:rsid w:val="00A57A02"/>
    <w:rsid w:val="00A866D9"/>
    <w:rsid w:val="00AB4765"/>
    <w:rsid w:val="00AC1C46"/>
    <w:rsid w:val="00AC7AE9"/>
    <w:rsid w:val="00B75799"/>
    <w:rsid w:val="00BA72DC"/>
    <w:rsid w:val="00BB1F73"/>
    <w:rsid w:val="00BF2F43"/>
    <w:rsid w:val="00C05687"/>
    <w:rsid w:val="00C23145"/>
    <w:rsid w:val="00C32F7F"/>
    <w:rsid w:val="00C826A9"/>
    <w:rsid w:val="00CC21D4"/>
    <w:rsid w:val="00CE4EAD"/>
    <w:rsid w:val="00CF183F"/>
    <w:rsid w:val="00D36D4F"/>
    <w:rsid w:val="00D63873"/>
    <w:rsid w:val="00D86818"/>
    <w:rsid w:val="00D87A1D"/>
    <w:rsid w:val="00DA3CE5"/>
    <w:rsid w:val="00DC2133"/>
    <w:rsid w:val="00DC29CF"/>
    <w:rsid w:val="00DD3CB6"/>
    <w:rsid w:val="00DE6DB7"/>
    <w:rsid w:val="00E03375"/>
    <w:rsid w:val="00E0537F"/>
    <w:rsid w:val="00E32DF8"/>
    <w:rsid w:val="00E6484F"/>
    <w:rsid w:val="00E72742"/>
    <w:rsid w:val="00E734B6"/>
    <w:rsid w:val="00EA6DF4"/>
    <w:rsid w:val="00EB4151"/>
    <w:rsid w:val="00EB7BFE"/>
    <w:rsid w:val="00EC3569"/>
    <w:rsid w:val="00F1783C"/>
    <w:rsid w:val="00F240B6"/>
    <w:rsid w:val="00F324C3"/>
    <w:rsid w:val="00F3724E"/>
    <w:rsid w:val="00F71A63"/>
    <w:rsid w:val="00F7608F"/>
    <w:rsid w:val="00FA1188"/>
    <w:rsid w:val="00FA72F6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1D95E"/>
  <w15:chartTrackingRefBased/>
  <w15:docId w15:val="{CDC02775-03D4-45CD-865F-6D6B2AA9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1C46"/>
    <w:rPr>
      <w:rFonts w:ascii="TheSans B5 Plain" w:eastAsia="Times New Roman" w:hAnsi="TheSans B5 Plain"/>
      <w:sz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AC1C46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CG Times 12pt" w:hAnsi="CG Times 12pt"/>
      <w:b/>
      <w:bCs/>
      <w:sz w:val="28"/>
      <w:lang w:val="nb-NO"/>
    </w:rPr>
  </w:style>
  <w:style w:type="paragraph" w:styleId="Overskrift2">
    <w:name w:val="heading 2"/>
    <w:basedOn w:val="Normal"/>
    <w:next w:val="Normal"/>
    <w:link w:val="Overskrift2Tegn"/>
    <w:qFormat/>
    <w:rsid w:val="00AC1C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AC1C46"/>
    <w:rPr>
      <w:rFonts w:ascii="CG Times 12pt" w:eastAsia="Times New Roman" w:hAnsi="CG Times 12pt" w:cs="Times New Roman"/>
      <w:b/>
      <w:bCs/>
      <w:sz w:val="28"/>
      <w:szCs w:val="20"/>
      <w:lang w:eastAsia="nb-NO"/>
    </w:rPr>
  </w:style>
  <w:style w:type="character" w:customStyle="1" w:styleId="Overskrift2Tegn">
    <w:name w:val="Overskrift 2 Tegn"/>
    <w:link w:val="Overskrift2"/>
    <w:rsid w:val="00AC1C46"/>
    <w:rPr>
      <w:rFonts w:ascii="Arial" w:eastAsia="Times New Roman" w:hAnsi="Arial" w:cs="Arial"/>
      <w:b/>
      <w:bCs/>
      <w:i/>
      <w:iCs/>
      <w:sz w:val="28"/>
      <w:szCs w:val="28"/>
      <w:lang w:val="en-GB" w:eastAsia="nb-NO"/>
    </w:rPr>
  </w:style>
  <w:style w:type="paragraph" w:styleId="Topptekst">
    <w:name w:val="header"/>
    <w:basedOn w:val="Normal"/>
    <w:link w:val="TopptekstTegn"/>
    <w:rsid w:val="00AC1C4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AC1C46"/>
    <w:rPr>
      <w:rFonts w:ascii="TheSans B5 Plain" w:eastAsia="Times New Roman" w:hAnsi="TheSans B5 Plain" w:cs="Times New Roman"/>
      <w:sz w:val="24"/>
      <w:szCs w:val="20"/>
      <w:lang w:val="en-GB" w:eastAsia="nb-NO"/>
    </w:rPr>
  </w:style>
  <w:style w:type="paragraph" w:styleId="Bunntekst">
    <w:name w:val="footer"/>
    <w:basedOn w:val="Normal"/>
    <w:link w:val="BunntekstTegn"/>
    <w:rsid w:val="00AC1C4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AC1C46"/>
    <w:rPr>
      <w:rFonts w:ascii="TheSans B5 Plain" w:eastAsia="Times New Roman" w:hAnsi="TheSans B5 Plain" w:cs="Times New Roman"/>
      <w:sz w:val="24"/>
      <w:szCs w:val="20"/>
      <w:lang w:val="en-GB" w:eastAsia="nb-NO"/>
    </w:rPr>
  </w:style>
  <w:style w:type="paragraph" w:styleId="Brdtekst">
    <w:name w:val="Body Text"/>
    <w:basedOn w:val="Normal"/>
    <w:link w:val="BrdtekstTegn"/>
    <w:rsid w:val="00AC1C46"/>
    <w:rPr>
      <w:rFonts w:ascii="Times New Roman" w:hAnsi="Times New Roman"/>
      <w:sz w:val="22"/>
      <w:lang w:val="nb-NO"/>
    </w:rPr>
  </w:style>
  <w:style w:type="character" w:customStyle="1" w:styleId="BrdtekstTegn">
    <w:name w:val="Brødtekst Tegn"/>
    <w:link w:val="Brdtekst"/>
    <w:rsid w:val="00AC1C46"/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10F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7F10F7"/>
    <w:rPr>
      <w:rFonts w:ascii="Segoe UI" w:eastAsia="Times New Roman" w:hAnsi="Segoe UI" w:cs="Segoe UI"/>
      <w:sz w:val="18"/>
      <w:szCs w:val="18"/>
      <w:lang w:val="en-GB"/>
    </w:rPr>
  </w:style>
  <w:style w:type="character" w:styleId="Hyperkobling">
    <w:name w:val="Hyperlink"/>
    <w:basedOn w:val="Standardskriftforavsnitt"/>
    <w:uiPriority w:val="99"/>
    <w:unhideWhenUsed/>
    <w:rsid w:val="00EB4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ost@golfforbundet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A4AD5CBF48FC40ADFD21DD025BEB5800B4055F5A250FBB4D8D72B32BE4280C87" ma:contentTypeVersion="129" ma:contentTypeDescription="Opprett et nytt dokument." ma:contentTypeScope="" ma:versionID="db922d90e8235c017ddd688ca2457ebc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d2ea8f93fc3d65a13739a304272d69c2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SF29 Norges Golfforbund</TermName>
          <TermId xmlns="http://schemas.microsoft.com/office/infopath/2007/PartnerControls">1794d3d2-e4bc-43a9-bbca-2a31734346d0</TermId>
        </TermInfo>
      </Terms>
    </e390b8d06ece46449586677b864a8181>
    <TaxCatchAll xmlns="aec5f570-5954-42b2-93f8-bbdf6252596e">
      <Value>4</Value>
      <Value>1</Value>
    </TaxCatchAll>
    <_arFrist xmlns="aec5f570-5954-42b2-93f8-bbdf6252596e">2015-11-09T23:00:00+00:00</_arFrist>
    <m007437e3ff24ee3b6b1beda051d5beb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Organisasjon og administrasjon</TermName>
          <TermId xmlns="http://schemas.microsoft.com/office/infopath/2007/PartnerControls">9a5e0d08-a9d6-486c-94aa-f72306eac4a9</TermId>
        </TermInfo>
      </Terms>
    </m007437e3ff24ee3b6b1beda051d5beb>
    <_nifSaksbehandler xmlns="aec5f570-5954-42b2-93f8-bbdf6252596e">
      <UserInfo>
        <DisplayName/>
        <AccountId>37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/>
        <AccountId>46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</documentManagement>
</p:properties>
</file>

<file path=customXml/itemProps1.xml><?xml version="1.0" encoding="utf-8"?>
<ds:datastoreItem xmlns:ds="http://schemas.openxmlformats.org/officeDocument/2006/customXml" ds:itemID="{168EAB71-4328-41E3-87B5-1B17E9798C0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9168579-B52B-4E3B-8C9D-7ECCB434128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D487203-23CC-419C-BC80-746C7404994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27F7643-549A-4F1A-9977-086766065C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A86950-7D6D-49D9-9EF6-EC9B6C104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DC14BA0-CDF0-4A38-8ADE-A16EE9658AC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487FA43-29D7-4B5F-BE88-291C97422FE0}">
  <ds:schemaRefs>
    <ds:schemaRef ds:uri="http://schemas.microsoft.com/office/2006/metadata/properties"/>
    <ds:schemaRef ds:uri="http://schemas.microsoft.com/office/infopath/2007/PartnerControls"/>
    <ds:schemaRef ds:uri="aec5f570-5954-42b2-93f8-bbdf625259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Reisefordelingsskjema til tingdelegater</vt:lpstr>
    </vt:vector>
  </TitlesOfParts>
  <Company>NIF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Reisefordelingsskjema til tingdelegater</dc:title>
  <dc:subject/>
  <dc:creator>US-TOSK</dc:creator>
  <cp:keywords/>
  <dc:description/>
  <cp:lastModifiedBy>Dølerud, Martin</cp:lastModifiedBy>
  <cp:revision>5</cp:revision>
  <cp:lastPrinted>2015-11-12T13:23:00Z</cp:lastPrinted>
  <dcterms:created xsi:type="dcterms:W3CDTF">2017-08-11T07:45:00Z</dcterms:created>
  <dcterms:modified xsi:type="dcterms:W3CDTF">2017-08-11T07:49:00Z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SF29-31-1462</vt:lpwstr>
  </property>
  <property fmtid="{D5CDD505-2E9C-101B-9397-08002B2CF9AE}" pid="3" name="_dlc_DocIdItemGuid">
    <vt:lpwstr>f886928c-8496-4740-aad9-14848ecae775</vt:lpwstr>
  </property>
  <property fmtid="{D5CDD505-2E9C-101B-9397-08002B2CF9AE}" pid="4" name="_dlc_DocIdUrl">
    <vt:lpwstr>https://idrettskontor.nif.no/sites/golfforbundet/documentcontent/_layouts/15/DocIdRedir.aspx?ID=SF29-31-1462, SF29-31-1462</vt:lpwstr>
  </property>
  <property fmtid="{D5CDD505-2E9C-101B-9397-08002B2CF9AE}" pid="5" name="Dokumentkategori">
    <vt:lpwstr>4;#Organisasjon og administrasjon|9a5e0d08-a9d6-486c-94aa-f72306eac4a9</vt:lpwstr>
  </property>
  <property fmtid="{D5CDD505-2E9C-101B-9397-08002B2CF9AE}" pid="6" name="OrgTilhorighet">
    <vt:lpwstr>1;#SF29 Norges Golfforbund|1794d3d2-e4bc-43a9-bbca-2a31734346d0</vt:lpwstr>
  </property>
  <property fmtid="{D5CDD505-2E9C-101B-9397-08002B2CF9AE}" pid="7" name="display_urn:schemas-microsoft-com:office:office#_nifDokumenteier">
    <vt:lpwstr>Hauger, Rune</vt:lpwstr>
  </property>
  <property fmtid="{D5CDD505-2E9C-101B-9397-08002B2CF9AE}" pid="8" name="display_urn:schemas-microsoft-com:office:office#_nifSaksbehandler">
    <vt:lpwstr>Moss, Anne-May</vt:lpwstr>
  </property>
</Properties>
</file>